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CBEB" w14:textId="6664087D" w:rsidR="0048035B" w:rsidRPr="00FE4F80" w:rsidRDefault="000124B7" w:rsidP="0048035B">
      <w:pPr>
        <w:autoSpaceDE w:val="0"/>
        <w:jc w:val="both"/>
        <w:rPr>
          <w:rFonts w:eastAsia="Helvetica"/>
          <w:b/>
          <w:bCs/>
          <w:i/>
          <w:color w:val="4D1979"/>
          <w:kern w:val="24"/>
        </w:rPr>
      </w:pPr>
      <w:r>
        <w:rPr>
          <w:rFonts w:eastAsia="Helvetica"/>
          <w:b/>
          <w:bCs/>
          <w:i/>
          <w:color w:val="4D1979"/>
          <w:kern w:val="24"/>
        </w:rPr>
        <w:t xml:space="preserve">NEW AND IMPROVED </w:t>
      </w:r>
      <w:r w:rsidR="00006D9F" w:rsidRPr="00FE4F80">
        <w:rPr>
          <w:rFonts w:eastAsia="Helvetica"/>
          <w:b/>
          <w:bCs/>
          <w:i/>
          <w:color w:val="4D1979"/>
          <w:kern w:val="24"/>
        </w:rPr>
        <w:t>WONDERFREEZE</w:t>
      </w:r>
    </w:p>
    <w:p w14:paraId="6F6EB9CE" w14:textId="0D48DDB5" w:rsidR="00455783" w:rsidRPr="00FE4F80" w:rsidRDefault="00455783" w:rsidP="00006D9F">
      <w:pPr>
        <w:autoSpaceDE w:val="0"/>
        <w:spacing w:after="220"/>
        <w:jc w:val="both"/>
        <w:rPr>
          <w:rFonts w:eastAsia="Helvetica"/>
          <w:b/>
          <w:i/>
          <w:color w:val="4D1979"/>
          <w:kern w:val="24"/>
        </w:rPr>
      </w:pPr>
      <w:r w:rsidRPr="00FE4F80">
        <w:rPr>
          <w:rFonts w:eastAsia="Helvetica"/>
          <w:b/>
          <w:i/>
          <w:color w:val="4D1979"/>
          <w:kern w:val="24"/>
        </w:rPr>
        <w:t xml:space="preserve">A </w:t>
      </w:r>
      <w:r w:rsidR="00631998" w:rsidRPr="00FE4F80">
        <w:rPr>
          <w:rFonts w:eastAsia="Helvetica"/>
          <w:b/>
          <w:i/>
          <w:color w:val="4D1979"/>
          <w:kern w:val="24"/>
        </w:rPr>
        <w:t>Multi-Purpose Cooling Spray</w:t>
      </w:r>
    </w:p>
    <w:p w14:paraId="05DAFFF6" w14:textId="630C1942" w:rsidR="0005349D" w:rsidRDefault="001B1CE0" w:rsidP="00006D9F">
      <w:pPr>
        <w:autoSpaceDE w:val="0"/>
        <w:spacing w:after="220"/>
        <w:jc w:val="both"/>
        <w:rPr>
          <w:rFonts w:eastAsia="Times-Roman"/>
          <w:color w:val="000000"/>
        </w:rPr>
      </w:pPr>
      <w:r w:rsidRPr="001B1CE0">
        <w:rPr>
          <w:rFonts w:eastAsia="Times-Roman"/>
          <w:color w:val="000000"/>
        </w:rPr>
        <w:t>Wonderfreeze is used for cooling vacuum formed products such as mouth guards, bleaching trays, &amp; temporary forms. Providing instant cooling to orthodontic wire, gold crowns after soldering and wax when setting dentures. In relation to using wax for buildups with crown and bridges, Wonderfreeze can be applied to cool the wax allowing a faster buildup. Immediately cool down work before polishing or finishing cases. Sticky wax used for positioning the bite on models is easily removed with Wonderfreeze leaving models clean</w:t>
      </w:r>
      <w:r w:rsidR="00455783" w:rsidRPr="00FE4F80">
        <w:rPr>
          <w:rFonts w:eastAsia="Times-Roman"/>
          <w:color w:val="000000"/>
        </w:rPr>
        <w:t>.</w:t>
      </w:r>
      <w:r w:rsidR="00BF5A2B">
        <w:rPr>
          <w:rFonts w:eastAsia="Times-Roman"/>
          <w:color w:val="000000"/>
        </w:rPr>
        <w:t xml:space="preserve"> </w:t>
      </w:r>
    </w:p>
    <w:p w14:paraId="3D9A380A" w14:textId="50B33B18" w:rsidR="00572A9E" w:rsidRDefault="00572A9E" w:rsidP="00572A9E">
      <w:pPr>
        <w:jc w:val="both"/>
        <w:rPr>
          <w:b/>
          <w:i/>
          <w:color w:val="4C1979"/>
          <w:kern w:val="24"/>
        </w:rPr>
      </w:pPr>
      <w:r>
        <w:rPr>
          <w:b/>
          <w:i/>
          <w:color w:val="4C1979"/>
          <w:kern w:val="24"/>
        </w:rPr>
        <w:t>ADVANT</w:t>
      </w:r>
      <w:r w:rsidR="00627861">
        <w:rPr>
          <w:b/>
          <w:i/>
          <w:color w:val="4C1979"/>
          <w:kern w:val="24"/>
        </w:rPr>
        <w:t>A</w:t>
      </w:r>
      <w:r>
        <w:rPr>
          <w:b/>
          <w:i/>
          <w:color w:val="4C1979"/>
          <w:kern w:val="24"/>
        </w:rPr>
        <w:t>GES:</w:t>
      </w:r>
    </w:p>
    <w:p w14:paraId="6064AFE6" w14:textId="77777777" w:rsidR="00572A9E" w:rsidRDefault="00572A9E" w:rsidP="00572A9E">
      <w:pPr>
        <w:jc w:val="both"/>
        <w:rPr>
          <w:b/>
          <w:i/>
          <w:color w:val="4C1979"/>
          <w:kern w:val="24"/>
        </w:rPr>
      </w:pPr>
    </w:p>
    <w:p w14:paraId="11BCE359" w14:textId="77777777" w:rsidR="00572A9E" w:rsidRPr="00572A9E" w:rsidRDefault="00572A9E" w:rsidP="00572A9E">
      <w:pPr>
        <w:numPr>
          <w:ilvl w:val="0"/>
          <w:numId w:val="6"/>
        </w:numPr>
        <w:jc w:val="both"/>
        <w:rPr>
          <w:b/>
          <w:i/>
          <w:color w:val="4C1979"/>
          <w:kern w:val="24"/>
        </w:rPr>
      </w:pPr>
      <w:r>
        <w:rPr>
          <w:kern w:val="24"/>
        </w:rPr>
        <w:t>Cooling vacuum formed materials</w:t>
      </w:r>
    </w:p>
    <w:p w14:paraId="166A8A2D" w14:textId="77777777" w:rsidR="00572A9E" w:rsidRPr="00572A9E" w:rsidRDefault="00572A9E" w:rsidP="00572A9E">
      <w:pPr>
        <w:numPr>
          <w:ilvl w:val="0"/>
          <w:numId w:val="6"/>
        </w:numPr>
        <w:jc w:val="both"/>
        <w:rPr>
          <w:b/>
          <w:i/>
          <w:color w:val="4C1979"/>
          <w:kern w:val="24"/>
        </w:rPr>
      </w:pPr>
      <w:r>
        <w:rPr>
          <w:kern w:val="24"/>
        </w:rPr>
        <w:t>Cooling denture teeth, wax areas, and metal finishings</w:t>
      </w:r>
    </w:p>
    <w:p w14:paraId="1043A6B5" w14:textId="77777777" w:rsidR="00572A9E" w:rsidRPr="00572A9E" w:rsidRDefault="00572A9E" w:rsidP="00572A9E">
      <w:pPr>
        <w:numPr>
          <w:ilvl w:val="0"/>
          <w:numId w:val="6"/>
        </w:numPr>
        <w:jc w:val="both"/>
        <w:rPr>
          <w:b/>
          <w:i/>
          <w:color w:val="4C1979"/>
          <w:kern w:val="24"/>
        </w:rPr>
      </w:pPr>
      <w:r>
        <w:rPr>
          <w:kern w:val="24"/>
        </w:rPr>
        <w:t>Cooling crown work</w:t>
      </w:r>
    </w:p>
    <w:p w14:paraId="0E5F36BD" w14:textId="77777777" w:rsidR="00572A9E" w:rsidRPr="00572A9E" w:rsidRDefault="00572A9E" w:rsidP="00572A9E">
      <w:pPr>
        <w:numPr>
          <w:ilvl w:val="0"/>
          <w:numId w:val="6"/>
        </w:numPr>
        <w:jc w:val="both"/>
        <w:rPr>
          <w:b/>
          <w:i/>
          <w:color w:val="4C1979"/>
          <w:kern w:val="24"/>
        </w:rPr>
      </w:pPr>
      <w:r>
        <w:rPr>
          <w:kern w:val="24"/>
        </w:rPr>
        <w:t>Cooling orthodontic wire</w:t>
      </w:r>
    </w:p>
    <w:p w14:paraId="75C3A0FC" w14:textId="553D1981" w:rsidR="00572A9E" w:rsidRPr="001565B0" w:rsidRDefault="00572A9E" w:rsidP="00572A9E">
      <w:pPr>
        <w:numPr>
          <w:ilvl w:val="0"/>
          <w:numId w:val="6"/>
        </w:numPr>
        <w:jc w:val="both"/>
        <w:rPr>
          <w:b/>
          <w:i/>
          <w:color w:val="4C1979"/>
          <w:kern w:val="24"/>
        </w:rPr>
      </w:pPr>
      <w:r>
        <w:rPr>
          <w:kern w:val="24"/>
        </w:rPr>
        <w:t>Removing sticky wax</w:t>
      </w:r>
    </w:p>
    <w:p w14:paraId="240844E7" w14:textId="0B93340E" w:rsidR="001565B0" w:rsidRPr="001565B0" w:rsidRDefault="001565B0" w:rsidP="00572A9E">
      <w:pPr>
        <w:numPr>
          <w:ilvl w:val="0"/>
          <w:numId w:val="6"/>
        </w:numPr>
        <w:jc w:val="both"/>
        <w:rPr>
          <w:b/>
          <w:i/>
          <w:color w:val="4C1979"/>
          <w:kern w:val="24"/>
        </w:rPr>
      </w:pPr>
      <w:r>
        <w:rPr>
          <w:kern w:val="24"/>
        </w:rPr>
        <w:t xml:space="preserve">EPA approved 1234ze refrigerant </w:t>
      </w:r>
    </w:p>
    <w:p w14:paraId="2940C46B" w14:textId="2470E106" w:rsidR="001565B0" w:rsidRPr="00572A9E" w:rsidRDefault="001B1CE0" w:rsidP="00572A9E">
      <w:pPr>
        <w:numPr>
          <w:ilvl w:val="0"/>
          <w:numId w:val="6"/>
        </w:numPr>
        <w:jc w:val="both"/>
        <w:rPr>
          <w:b/>
          <w:i/>
          <w:color w:val="4C1979"/>
          <w:kern w:val="24"/>
        </w:rPr>
      </w:pPr>
      <w:r>
        <w:rPr>
          <w:kern w:val="24"/>
        </w:rPr>
        <w:t>E</w:t>
      </w:r>
      <w:r w:rsidR="001565B0">
        <w:rPr>
          <w:kern w:val="24"/>
        </w:rPr>
        <w:t>nvironmentally friendly</w:t>
      </w:r>
    </w:p>
    <w:p w14:paraId="6D03E9D1" w14:textId="77777777" w:rsidR="00BF5A2B" w:rsidRPr="00FE4F80" w:rsidRDefault="00BF5A2B" w:rsidP="00006D9F">
      <w:pPr>
        <w:autoSpaceDE w:val="0"/>
        <w:spacing w:after="220"/>
        <w:jc w:val="both"/>
        <w:rPr>
          <w:rFonts w:eastAsia="Times-Roman"/>
          <w:color w:val="000000"/>
        </w:rPr>
      </w:pPr>
    </w:p>
    <w:p w14:paraId="4A2DE3F2" w14:textId="3284D3BE" w:rsidR="000860D3" w:rsidRPr="00FE4F80" w:rsidRDefault="002017C6" w:rsidP="000860D3">
      <w:pPr>
        <w:autoSpaceDE w:val="0"/>
        <w:spacing w:after="80"/>
        <w:jc w:val="both"/>
        <w:rPr>
          <w:rFonts w:eastAsia="Times-Roman"/>
          <w:b/>
          <w:color w:val="000000"/>
        </w:rPr>
      </w:pPr>
      <w:r>
        <w:rPr>
          <w:b/>
          <w:noProof/>
        </w:rPr>
        <w:drawing>
          <wp:anchor distT="0" distB="0" distL="114300" distR="114300" simplePos="0" relativeHeight="251657728" behindDoc="0" locked="0" layoutInCell="1" allowOverlap="1" wp14:anchorId="1D5E4962" wp14:editId="2E2CC547">
            <wp:simplePos x="0" y="0"/>
            <wp:positionH relativeFrom="margin">
              <wp:posOffset>3529965</wp:posOffset>
            </wp:positionH>
            <wp:positionV relativeFrom="paragraph">
              <wp:posOffset>17145</wp:posOffset>
            </wp:positionV>
            <wp:extent cx="3091180" cy="663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1180" cy="663575"/>
                    </a:xfrm>
                    <a:prstGeom prst="rect">
                      <a:avLst/>
                    </a:prstGeom>
                    <a:noFill/>
                  </pic:spPr>
                </pic:pic>
              </a:graphicData>
            </a:graphic>
            <wp14:sizeRelH relativeFrom="page">
              <wp14:pctWidth>0</wp14:pctWidth>
            </wp14:sizeRelH>
            <wp14:sizeRelV relativeFrom="page">
              <wp14:pctHeight>0</wp14:pctHeight>
            </wp14:sizeRelV>
          </wp:anchor>
        </w:drawing>
      </w:r>
      <w:r w:rsidR="000860D3" w:rsidRPr="00FE4F80">
        <w:rPr>
          <w:rFonts w:eastAsia="Times-Roman"/>
          <w:b/>
          <w:color w:val="000000"/>
        </w:rPr>
        <w:t>Item# 13</w:t>
      </w:r>
      <w:r w:rsidR="00627861">
        <w:rPr>
          <w:rFonts w:eastAsia="Times-Roman"/>
          <w:b/>
          <w:color w:val="000000"/>
        </w:rPr>
        <w:t>1</w:t>
      </w:r>
      <w:r w:rsidR="001B1CE0">
        <w:rPr>
          <w:rFonts w:eastAsia="Times-Roman"/>
          <w:b/>
          <w:color w:val="000000"/>
        </w:rPr>
        <w:t xml:space="preserve"> (8 oz.)</w:t>
      </w:r>
    </w:p>
    <w:p w14:paraId="5D8E9FD7" w14:textId="20BDBB31" w:rsidR="000860D3" w:rsidRPr="00FE4F80" w:rsidRDefault="000860D3" w:rsidP="000860D3">
      <w:pPr>
        <w:autoSpaceDE w:val="0"/>
        <w:spacing w:after="80"/>
        <w:jc w:val="both"/>
        <w:rPr>
          <w:rFonts w:eastAsia="Times-Roman"/>
          <w:color w:val="000000"/>
        </w:rPr>
      </w:pPr>
      <w:r w:rsidRPr="00FE4F80">
        <w:rPr>
          <w:rFonts w:eastAsia="Times-Roman"/>
          <w:color w:val="000000"/>
        </w:rPr>
        <w:t>Suggested Retail Price $2</w:t>
      </w:r>
      <w:r w:rsidR="00A97D84">
        <w:rPr>
          <w:rFonts w:eastAsia="Times-Roman"/>
          <w:color w:val="000000"/>
        </w:rPr>
        <w:t>2</w:t>
      </w:r>
      <w:r w:rsidRPr="00FE4F80">
        <w:rPr>
          <w:rFonts w:eastAsia="Times-Roman"/>
          <w:color w:val="000000"/>
        </w:rPr>
        <w:t>.95</w:t>
      </w:r>
    </w:p>
    <w:p w14:paraId="4396EEA5" w14:textId="77777777" w:rsidR="0005349D" w:rsidRPr="00FE4F80" w:rsidRDefault="0005349D" w:rsidP="00006D9F">
      <w:pPr>
        <w:autoSpaceDE w:val="0"/>
        <w:spacing w:after="220"/>
        <w:jc w:val="both"/>
        <w:rPr>
          <w:rFonts w:eastAsia="Times-Roman"/>
          <w:color w:val="000000"/>
        </w:rPr>
      </w:pPr>
    </w:p>
    <w:p w14:paraId="104E0D3B" w14:textId="77777777" w:rsidR="0005349D" w:rsidRPr="00FE4F80" w:rsidRDefault="0005349D" w:rsidP="0005349D">
      <w:pPr>
        <w:autoSpaceDE w:val="0"/>
        <w:spacing w:after="220"/>
        <w:jc w:val="right"/>
        <w:rPr>
          <w:rFonts w:eastAsia="Times-Roman"/>
          <w:color w:val="000000"/>
        </w:rPr>
      </w:pPr>
    </w:p>
    <w:sectPr w:rsidR="0005349D" w:rsidRPr="00FE4F80">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6CE"/>
    <w:multiLevelType w:val="hybridMultilevel"/>
    <w:tmpl w:val="0F827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A3F38AB"/>
    <w:multiLevelType w:val="hybridMultilevel"/>
    <w:tmpl w:val="58E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94EF8"/>
    <w:multiLevelType w:val="multilevel"/>
    <w:tmpl w:val="9EA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340C85"/>
    <w:multiLevelType w:val="hybridMultilevel"/>
    <w:tmpl w:val="FC5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B45E1"/>
    <w:multiLevelType w:val="hybridMultilevel"/>
    <w:tmpl w:val="123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sTAwN7cwtTCxMLFU0lEKTi0uzszPAykwrQUAz4jT5CwAAAA="/>
  </w:docVars>
  <w:rsids>
    <w:rsidRoot w:val="003F1BBE"/>
    <w:rsid w:val="00006D9F"/>
    <w:rsid w:val="000124B7"/>
    <w:rsid w:val="0005349D"/>
    <w:rsid w:val="000860D3"/>
    <w:rsid w:val="00112F1C"/>
    <w:rsid w:val="001565B0"/>
    <w:rsid w:val="001B1CE0"/>
    <w:rsid w:val="001B2578"/>
    <w:rsid w:val="002017C6"/>
    <w:rsid w:val="00272D22"/>
    <w:rsid w:val="003F1BBE"/>
    <w:rsid w:val="0040254C"/>
    <w:rsid w:val="00455783"/>
    <w:rsid w:val="0048035B"/>
    <w:rsid w:val="00532744"/>
    <w:rsid w:val="00554552"/>
    <w:rsid w:val="00572A9E"/>
    <w:rsid w:val="005E7E80"/>
    <w:rsid w:val="00627861"/>
    <w:rsid w:val="00631998"/>
    <w:rsid w:val="0064013E"/>
    <w:rsid w:val="00970482"/>
    <w:rsid w:val="009C133B"/>
    <w:rsid w:val="00A85F33"/>
    <w:rsid w:val="00A97D84"/>
    <w:rsid w:val="00BF5A2B"/>
    <w:rsid w:val="00DA6B01"/>
    <w:rsid w:val="00DB6944"/>
    <w:rsid w:val="00F93AA3"/>
    <w:rsid w:val="00FD0A84"/>
    <w:rsid w:val="00FE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15D6"/>
  <w15:chartTrackingRefBased/>
  <w15:docId w15:val="{B55C6B70-E7D0-441F-9195-61E51695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4">
    <w:name w:val="heading 4"/>
    <w:basedOn w:val="Normal"/>
    <w:link w:val="Heading4Char"/>
    <w:uiPriority w:val="9"/>
    <w:qFormat/>
    <w:rsid w:val="00BF5A2B"/>
    <w:pPr>
      <w:widowControl/>
      <w:suppressAutoHyphens w:val="0"/>
      <w:spacing w:before="100" w:beforeAutospacing="1" w:after="100" w:afterAutospacing="1"/>
      <w:outlineLvl w:val="3"/>
    </w:pPr>
    <w:rPr>
      <w:rFonts w:eastAsia="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Heading4Char">
    <w:name w:val="Heading 4 Char"/>
    <w:basedOn w:val="DefaultParagraphFont"/>
    <w:link w:val="Heading4"/>
    <w:uiPriority w:val="9"/>
    <w:rsid w:val="00BF5A2B"/>
    <w:rPr>
      <w:b/>
      <w:bCs/>
      <w:sz w:val="24"/>
      <w:szCs w:val="24"/>
    </w:rPr>
  </w:style>
  <w:style w:type="paragraph" w:styleId="BalloonText">
    <w:name w:val="Balloon Text"/>
    <w:basedOn w:val="Normal"/>
    <w:link w:val="BalloonTextChar"/>
    <w:rsid w:val="00BF5A2B"/>
    <w:rPr>
      <w:rFonts w:ascii="Segoe UI" w:hAnsi="Segoe UI" w:cs="Segoe UI"/>
      <w:sz w:val="18"/>
      <w:szCs w:val="18"/>
    </w:rPr>
  </w:style>
  <w:style w:type="character" w:customStyle="1" w:styleId="BalloonTextChar">
    <w:name w:val="Balloon Text Char"/>
    <w:basedOn w:val="DefaultParagraphFont"/>
    <w:link w:val="BalloonText"/>
    <w:rsid w:val="00BF5A2B"/>
    <w:rPr>
      <w:rFonts w:ascii="Segoe UI" w:eastAsia="Arial Unicode MS"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15988">
      <w:bodyDiv w:val="1"/>
      <w:marLeft w:val="0"/>
      <w:marRight w:val="0"/>
      <w:marTop w:val="0"/>
      <w:marBottom w:val="0"/>
      <w:divBdr>
        <w:top w:val="none" w:sz="0" w:space="0" w:color="auto"/>
        <w:left w:val="none" w:sz="0" w:space="0" w:color="auto"/>
        <w:bottom w:val="none" w:sz="0" w:space="0" w:color="auto"/>
        <w:right w:val="none" w:sz="0" w:space="0" w:color="auto"/>
      </w:divBdr>
    </w:div>
    <w:div w:id="9609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Wonderfreeze</vt:lpstr>
    </vt:vector>
  </TitlesOfParts>
  <Company>GP-KAMMAN,INC.</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Wonderfreeze</dc:title>
  <dc:subject/>
  <dc:creator>Mary Becerra</dc:creator>
  <cp:keywords/>
  <cp:lastModifiedBy>Brittany Boykin</cp:lastModifiedBy>
  <cp:revision>12</cp:revision>
  <cp:lastPrinted>2021-08-24T16:59:00Z</cp:lastPrinted>
  <dcterms:created xsi:type="dcterms:W3CDTF">2021-07-28T20:21:00Z</dcterms:created>
  <dcterms:modified xsi:type="dcterms:W3CDTF">2021-08-24T20:45:00Z</dcterms:modified>
</cp:coreProperties>
</file>